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Relatório</w:t>
      </w:r>
      <w:r>
        <w:t xml:space="preserve"> </w:t>
      </w:r>
      <w:r>
        <w:t xml:space="preserve">para</w:t>
      </w:r>
      <w:r>
        <w:t xml:space="preserve"> </w:t>
      </w:r>
      <w:r>
        <w:t xml:space="preserve">o</w:t>
      </w:r>
      <w:r>
        <w:t xml:space="preserve"> </w:t>
      </w:r>
      <w:r>
        <w:t xml:space="preserve">Blue</w:t>
      </w:r>
      <w:r>
        <w:t xml:space="preserve"> </w:t>
      </w:r>
      <w:r>
        <w:t xml:space="preserve">Team</w:t>
      </w:r>
      <w:r>
        <w:t xml:space="preserve"> </w:t>
      </w:r>
      <w:r>
        <w:t xml:space="preserve">—</w:t>
      </w:r>
      <w:r>
        <w:t xml:space="preserve"> </w:t>
      </w:r>
      <w:r>
        <w:t xml:space="preserve">MODELO</w:t>
      </w:r>
    </w:p>
    <w:bookmarkStart w:id="24" w:name="relatório-de-correção-blue-team"/>
    <w:p>
      <w:pPr>
        <w:pStyle w:val="Heading1"/>
      </w:pPr>
      <w:r>
        <w:t xml:space="preserve">Relatório de Correção — Blue Team</w:t>
      </w:r>
    </w:p>
    <w:p>
      <w:pPr>
        <w:pStyle w:val="BlockText"/>
      </w:pPr>
      <w:r>
        <w:rPr>
          <w:bCs/>
          <w:b/>
        </w:rPr>
        <w:t xml:space="preserve">Como usar:</w:t>
      </w:r>
      <w:r>
        <w:t xml:space="preserve"> </w:t>
      </w:r>
      <w:r>
        <w:t xml:space="preserve">para CADA achado do Relatório do Ataque, preencha os quatro campos abaixo.</w:t>
      </w:r>
      <w:r>
        <w:t xml:space="preserve"> </w:t>
      </w:r>
      <w:r>
        <w:t xml:space="preserve">Este relatório é para quem vai</w:t>
      </w:r>
      <w:r>
        <w:t xml:space="preserve"> </w:t>
      </w:r>
      <w:r>
        <w:rPr>
          <w:bCs/>
          <w:b/>
        </w:rPr>
        <w:t xml:space="preserve">corrigir</w:t>
      </w:r>
      <w:r>
        <w:t xml:space="preserve"> </w:t>
      </w:r>
      <w:r>
        <w:t xml:space="preserve">(Dev / Infra / SOC). Eles não querem saber como</w:t>
      </w:r>
      <w:r>
        <w:t xml:space="preserve"> </w:t>
      </w:r>
      <w:r>
        <w:t xml:space="preserve">você invadiu — querem saber o que fazer, em que ordem, e como ter certeza de que fechou.</w:t>
      </w:r>
    </w:p>
    <w:p>
      <w:pPr>
        <w:pStyle w:val="FirstParagraph"/>
      </w:pPr>
      <w:r>
        <w:rPr>
          <w:bCs/>
          <w:b/>
        </w:rPr>
        <w:t xml:space="preserve">Sistema:</w:t>
      </w:r>
      <w:r>
        <w:t xml:space="preserve"> </w:t>
      </w:r>
      <w:r>
        <w:t xml:space="preserve">&lt;lab da disciplina — Teste de Intrusão Express&gt;</w:t>
      </w:r>
      <w:r>
        <w:t xml:space="preserve"> </w:t>
      </w:r>
      <w:r>
        <w:rPr>
          <w:bCs/>
          <w:b/>
        </w:rPr>
        <w:t xml:space="preserve">Elaborado por:</w:t>
      </w:r>
      <w:r>
        <w:t xml:space="preserve"> </w:t>
      </w:r>
      <w:r>
        <w:t xml:space="preserve">&lt;seu nome&gt;</w:t>
      </w:r>
      <w:r>
        <w:t xml:space="preserve"> </w:t>
      </w:r>
      <w:r>
        <w:rPr>
          <w:bCs/>
          <w:b/>
        </w:rPr>
        <w:t xml:space="preserve">Data:</w:t>
      </w:r>
      <w:r>
        <w:t xml:space="preserve"> </w:t>
      </w:r>
      <w:r>
        <w:t xml:space="preserve">&lt;dd/mm/aaaa&gt;</w:t>
      </w:r>
    </w:p>
    <w:p>
      <w:r>
        <w:pict>
          <v:rect style="width:0;height:1.5pt" o:hralign="center" o:hrstd="t" o:hr="t"/>
        </w:pict>
      </w:r>
    </w:p>
    <w:bookmarkStart w:id="20" w:name="plano-de-correção-priorizado"/>
    <w:p>
      <w:pPr>
        <w:pStyle w:val="Heading2"/>
      </w:pPr>
      <w:r>
        <w:t xml:space="preserve">1. Plano de Correção Priorizado</w:t>
      </w:r>
    </w:p>
    <w:p>
      <w:pPr>
        <w:pStyle w:val="FirstParagraph"/>
      </w:pPr>
      <w:r>
        <w:rPr>
          <w:iCs/>
          <w:i/>
        </w:rPr>
        <w:t xml:space="preserve">Ordene do mais urgente ao menos urgente (severidade + exposição).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Ordem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Achado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Severidade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Prazo (SLA)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ACHADO-01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&lt;título&gt;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Crítico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24–72 h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Aberto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ACHADO-02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&lt;título&gt;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Alto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30 dias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Aberto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ACHADO-03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&lt;título&gt;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Médio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60 dias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Aberto</w:t>
            </w:r>
          </w:p>
        </w:tc>
      </w:tr>
    </w:tbl>
    <w:p>
      <w:pPr>
        <w:pStyle w:val="BodyText"/>
      </w:pPr>
      <w:r>
        <w:rPr>
          <w:bCs/>
          <w:b/>
        </w:rPr>
        <w:t xml:space="preserve">Prazos de referência:</w:t>
      </w:r>
      <w:r>
        <w:t xml:space="preserve"> </w:t>
      </w:r>
      <w:r>
        <w:t xml:space="preserve">🔴 Crítico 24–72 h · 🟠 Alto até 30 dias · 🟡 Médio até 60 dias · 🟢 Baixo até 90 dias.</w:t>
      </w:r>
      <w:r>
        <w:t xml:space="preserve"> </w:t>
      </w:r>
      <w:r>
        <w:rPr>
          <w:iCs/>
          <w:i/>
        </w:rPr>
        <w:t xml:space="preserve">Falha em exploração ativa (CISA KEV) ou em ativo crítico → trate como mais urgente.</w:t>
      </w:r>
    </w:p>
    <w:bookmarkEnd w:id="20"/>
    <w:bookmarkStart w:id="22" w:name="correções-detalhadas"/>
    <w:p>
      <w:pPr>
        <w:pStyle w:val="Heading2"/>
      </w:pPr>
      <w:r>
        <w:t xml:space="preserve">2. Correções Detalhadas</w:t>
      </w:r>
    </w:p>
    <w:p>
      <w:pPr>
        <w:pStyle w:val="FirstParagraph"/>
      </w:pPr>
      <w:r>
        <w:rPr>
          <w:iCs/>
          <w:i/>
        </w:rPr>
        <w:t xml:space="preserve">Repita o bloco abaixo para cada achado.</w:t>
      </w:r>
    </w:p>
    <w:bookmarkStart w:id="21" w:name="Xa476f01b8029df6d19aa1ff54c5c57bed802ad7"/>
    <w:p>
      <w:pPr>
        <w:pStyle w:val="Heading3"/>
      </w:pPr>
      <w:r>
        <w:t xml:space="preserve">ACHADO-01 — &lt;título&gt; — Severidade &lt;Crítico&gt; · SLA &lt;24–72 h&gt;</w:t>
      </w:r>
    </w:p>
    <w:p>
      <w:pPr>
        <w:pStyle w:val="FirstParagraph"/>
      </w:pPr>
      <w:r>
        <w:rPr>
          <w:bCs/>
          <w:b/>
        </w:rPr>
        <w:t xml:space="preserve">🔧 Como corrigir</w:t>
      </w:r>
      <w:r>
        <w:t xml:space="preserve"> </w:t>
      </w:r>
      <w:r>
        <w:rPr>
          <w:iCs/>
          <w:i/>
        </w:rPr>
        <w:t xml:space="preserve">(passo a passo específico — com comando/config, não</w:t>
      </w:r>
      <w:r>
        <w:rPr>
          <w:iCs/>
          <w:i/>
        </w:rPr>
        <w:t xml:space="preserve"> </w:t>
      </w:r>
      <w:r>
        <w:rPr>
          <w:iCs/>
          <w:i/>
        </w:rPr>
        <w:t xml:space="preserve">“</w:t>
      </w:r>
      <w:r>
        <w:rPr>
          <w:iCs/>
          <w:i/>
        </w:rPr>
        <w:t xml:space="preserve">aplique patches</w:t>
      </w:r>
      <w:r>
        <w:rPr>
          <w:iCs/>
          <w:i/>
        </w:rPr>
        <w:t xml:space="preserve">”</w:t>
      </w:r>
      <w:r>
        <w:rPr>
          <w:iCs/>
          <w:i/>
        </w:rPr>
        <w:t xml:space="preserve">)</w:t>
      </w:r>
      <w:r>
        <w:t xml:space="preserve"> </w:t>
      </w:r>
      <w:r>
        <w:t xml:space="preserve">1. &lt;ação 1&gt;</w:t>
      </w:r>
      <w:r>
        <w:t xml:space="preserve"> </w:t>
      </w:r>
      <w:r>
        <w:t xml:space="preserve">2. &lt;ação 2&gt;</w:t>
      </w:r>
      <w:r>
        <w:t xml:space="preserve"> </w:t>
      </w:r>
      <w:r>
        <w:t xml:space="preserve">3. &lt;ação 3&gt;</w:t>
      </w:r>
    </w:p>
    <w:p>
      <w:pPr>
        <w:pStyle w:val="BodyText"/>
      </w:pPr>
      <w:r>
        <w:rPr>
          <w:bCs/>
          <w:b/>
        </w:rPr>
        <w:t xml:space="preserve">👁️ Como detectar</w:t>
      </w:r>
      <w:r>
        <w:t xml:space="preserve"> </w:t>
      </w:r>
      <w:r>
        <w:rPr>
          <w:iCs/>
          <w:i/>
        </w:rPr>
        <w:t xml:space="preserve">(que log/alerta pega esse ataque + técnica MITRE ATT&amp;CK)</w:t>
      </w:r>
      <w:r>
        <w:t xml:space="preserve"> </w:t>
      </w:r>
      <w:r>
        <w:t xml:space="preserve">- &lt;ex.: alertar conexões na porta X de hosts não autorizados&gt;</w:t>
      </w:r>
      <w:r>
        <w:t xml:space="preserve"> </w:t>
      </w:r>
      <w:r>
        <w:t xml:space="preserve">-</w:t>
      </w:r>
      <w:r>
        <w:t xml:space="preserve"> </w:t>
      </w:r>
      <w:r>
        <w:rPr>
          <w:bCs/>
          <w:b/>
        </w:rPr>
        <w:t xml:space="preserve">MITRE ATT&amp;CK:</w:t>
      </w:r>
      <w:r>
        <w:t xml:space="preserve"> </w:t>
      </w:r>
      <w:r>
        <w:t xml:space="preserve">&lt;ex.: T1190 — Exploit Public-Facing Application&gt;</w:t>
      </w:r>
    </w:p>
    <w:p>
      <w:pPr>
        <w:pStyle w:val="BodyText"/>
      </w:pPr>
      <w:r>
        <w:rPr>
          <w:bCs/>
          <w:b/>
        </w:rPr>
        <w:t xml:space="preserve">✅ Como validar (reteste)</w:t>
      </w:r>
      <w:r>
        <w:t xml:space="preserve"> </w:t>
      </w:r>
      <w:r>
        <w:rPr>
          <w:iCs/>
          <w:i/>
        </w:rPr>
        <w:t xml:space="preserve">(o comando/teste que prova que fechou)</w:t>
      </w:r>
    </w:p>
    <w:p>
      <w:pPr>
        <w:pStyle w:val="SourceCode"/>
      </w:pPr>
      <w:r>
        <w:rPr>
          <w:rStyle w:val="VerbatimChar"/>
        </w:rPr>
        <w:t xml:space="preserve">&lt;comando de reteste&gt;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Esperado após a correção:</w:t>
      </w:r>
      <w:r>
        <w:t xml:space="preserve"> </w:t>
      </w:r>
      <w:r>
        <w:t xml:space="preserve">&lt;ex.: porta fechada /</w:t>
      </w:r>
      <w:r>
        <w:t xml:space="preserve"> </w:t>
      </w:r>
      <w:r>
        <w:t xml:space="preserve">“</w:t>
      </w:r>
      <w:r>
        <w:t xml:space="preserve">not vulnerable</w:t>
      </w:r>
      <w:r>
        <w:t xml:space="preserve">”</w:t>
      </w:r>
      <w:r>
        <w:t xml:space="preserve">&gt;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resultado-do-reteste"/>
    <w:p>
      <w:pPr>
        <w:pStyle w:val="Heading2"/>
      </w:pPr>
      <w:r>
        <w:t xml:space="preserve">3. Resultado do Reteste</w:t>
      </w:r>
    </w:p>
    <w:p>
      <w:pPr>
        <w:pStyle w:val="FirstParagraph"/>
      </w:pPr>
      <w:r>
        <w:rPr>
          <w:iCs/>
          <w:i/>
        </w:rPr>
        <w:t xml:space="preserve">Preencha depois de aplicar (ou simular) as correções e retestar.</w:t>
      </w:r>
    </w:p>
    <w:tbl>
      <w:tblPr>
        <w:tblStyle w:val="Table"/>
        <w:tblW w:type="auto" w:w="0"/>
        <w:tblLook w:firstRow="1" w:lastRow="0" w:firstColumn="0" w:lastColumn="0" w:noHBand="0" w:noVBand="0" w:val="0020"/>
        <w:jc w:val="start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ID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Corrigido?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Reteste confirma fechado?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Status final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ACHADO-01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&lt;Sim/Não&gt;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&lt;Sim/Não&gt;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&lt;Fechado / Aberto&gt;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ACHADO-02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&lt;…&gt;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&lt;…&gt;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&lt;…&gt;</w:t>
            </w:r>
          </w:p>
        </w:tc>
      </w:tr>
    </w:tbl>
    <w:p>
      <w:pPr>
        <w:pStyle w:val="BlockText"/>
      </w:pPr>
      <w:r>
        <w:rPr>
          <w:iCs/>
          <w:i/>
        </w:rPr>
        <w:t xml:space="preserve">Cada achado é um item de ciclo de vida: só vira</w:t>
      </w:r>
      <w:r>
        <w:rPr>
          <w:iCs/>
          <w:i/>
        </w:rPr>
        <w:t xml:space="preserve"> </w:t>
      </w:r>
      <w:r>
        <w:rPr>
          <w:bCs/>
          <w:b/>
          <w:iCs/>
          <w:i/>
        </w:rPr>
        <w:t xml:space="preserve">Fechado</w:t>
      </w:r>
      <w:r>
        <w:rPr>
          <w:iCs/>
          <w:i/>
        </w:rPr>
        <w:t xml:space="preserve"> </w:t>
      </w:r>
      <w:r>
        <w:rPr>
          <w:iCs/>
          <w:i/>
        </w:rPr>
        <w:t xml:space="preserve">quando o reteste confirma.</w:t>
      </w:r>
      <w:r>
        <w:rPr>
          <w:iCs/>
          <w:i/>
        </w:rPr>
        <w:t xml:space="preserve"> </w:t>
      </w:r>
      <w:r>
        <w:rPr>
          <w:iCs/>
          <w:i/>
        </w:rPr>
        <w:t xml:space="preserve">Anexe a prova do reteste (print/saída) ao achado correspondente.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para o Blue Team — MODELO</dc:title>
  <dc:creator/>
  <cp:keywords/>
  <dcterms:created xsi:type="dcterms:W3CDTF">2026-06-21T18:28:55Z</dcterms:created>
  <dcterms:modified xsi:type="dcterms:W3CDTF">2026-06-21T18:28:55Z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